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rFonts w:ascii="HY신명조" w:eastAsia="HY신명조"/>
          <w:b/>
          <w:bCs/>
          <w:sz w:val="36"/>
          <w:szCs w:val="36"/>
        </w:rPr>
      </w:pPr>
      <w:r>
        <w:rPr>
          <w:rFonts w:ascii="HY신명조" w:eastAsia="HY신명조" w:hint="eastAsia"/>
          <w:b/>
          <w:bCs/>
          <w:sz w:val="36"/>
          <w:szCs w:val="36"/>
        </w:rPr>
        <w:t>강의 계획서</w:t>
      </w:r>
    </w:p>
    <w:p>
      <w:pPr>
        <w:rPr>
          <w:rFonts w:ascii="HY신명조" w:eastAsia="HY신명조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552"/>
        <w:gridCol w:w="1984"/>
        <w:gridCol w:w="2552"/>
      </w:tblGrid>
      <w:tr>
        <w:trPr>
          <w:trHeight w:val="620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</w:tcPr>
          <w:p>
            <w:pPr>
              <w:jc w:val="left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/>
              </w:rPr>
              <w:object>
                <v:shapetype coordsize="21600, 21600" path="m0,0l21600,0,21600,21600,0,21600xe"/>
                <v:shape id="1025" type="#_x0000_t75" o:spt="75" style="margin-left:0pt;margin-top:0pt;width:79.5pt;height:28.5pt;mso-position-horizontal-relative:column;mso-position-vertical-relative:line;z-index:0" coordsize="21600, 21600" o:allowincell="t" filled="f" stroked="f" o:ole="">
                  <v:imagedata r:id="rId1" o:title=""/>
                </v:shape>
                <o:OLEObject Type="Embed" ProgID="PBrush" ShapeID="1025" DrawAspect="Content" ObjectID="_1025" r:id="rId2"/>
              </w:object>
            </w:r>
          </w:p>
        </w:tc>
        <w:tc>
          <w:tcPr>
            <w:tcW w:w="2552" w:type="dxa"/>
            <w:tcBorders>
              <w:top w:val="single" w:sz="12" w:space="0" w:color="E84C22" w:themeColor="accent1"/>
              <w:left w:val="single" w:sz="12" w:space="0" w:color="E84C22" w:themeColor="accent1"/>
              <w:bottom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논리리더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2</w:t>
            </w:r>
          </w:p>
        </w:tc>
        <w:tc>
          <w:tcPr>
            <w:tcW w:w="1984" w:type="dxa"/>
            <w:tcBorders>
              <w:left w:val="single" w:sz="12" w:space="0" w:color="E84C22" w:themeColor="accent1"/>
            </w:tcBorders>
          </w:tcPr>
          <w:p>
            <w:pPr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ind w:firstLineChars="100" w:firstLine="182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/>
                <w:b/>
                <w:bCs/>
              </w:rPr>
              <w:t>202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6년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8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월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~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9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월</w:t>
            </w:r>
          </w:p>
        </w:tc>
        <w:tc>
          <w:tcPr>
            <w:tcW w:w="2552" w:type="dxa"/>
          </w:tcPr>
          <w:p>
            <w:pPr>
              <w:jc w:val="center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독서지도사 홍수완</w:t>
            </w:r>
          </w:p>
        </w:tc>
      </w:tr>
    </w:tbl>
    <w:p>
      <w:pPr>
        <w:rPr>
          <w:rFonts w:ascii="나눔스퀘어" w:eastAsia="나눔스퀘어" w:hAnsi="나눔스퀘어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410"/>
        <w:gridCol w:w="4647"/>
      </w:tblGrid>
      <w:tr>
        <w:trPr>
          <w:trHeight w:val="866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1주</w:t>
            </w:r>
          </w:p>
        </w:tc>
        <w:tc>
          <w:tcPr>
            <w:tcW w:w="2410" w:type="dxa"/>
            <w:vMerge w:val="restart"/>
            <w:tcBorders>
              <w:top w:val="single" w:sz="12" w:space="0" w:color="E84C22" w:themeColor="accent1"/>
              <w:left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읽기·쓰기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  <w:sz w:val="22"/>
                <w:szCs w:val="24"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&lt;화랑 따라 구석구석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  <w:sz w:val="22"/>
                <w:szCs w:val="24"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경주 여행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&gt;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  <w:sz w:val="22"/>
                <w:szCs w:val="24"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-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 xml:space="preserve">기행문 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쓰기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-</w:t>
            </w: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spacing w:line="276" w:lineRule="auto"/>
              <w:rPr>
                <w:rFonts w:ascii="나눔스퀘어" w:eastAsia="나눔스퀘어" w:hAnsi="나눔스퀘어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 xml:space="preserve"> 바르게 읽기</w:t>
            </w:r>
          </w:p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/>
              </w:rPr>
              <w:t xml:space="preserve"> </w:t>
            </w:r>
            <w:r>
              <w:rPr>
                <w:rFonts w:ascii="나눔스퀘어" w:eastAsia="나눔스퀘어" w:hAnsi="나눔스퀘어" w:hint="eastAsia"/>
              </w:rPr>
              <w:t>사실과 의견을 구별하며 글을 읽는 방법 익히기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/>
              </w:rPr>
              <w:t xml:space="preserve"> </w:t>
            </w:r>
            <w:r>
              <w:rPr>
                <w:rFonts w:ascii="나눔스퀘어" w:eastAsia="나눔스퀘어" w:hAnsi="나눔스퀘어" w:hint="eastAsia"/>
              </w:rPr>
              <w:t xml:space="preserve">책의 일부를 읽고 </w:t>
            </w:r>
            <w:r>
              <w:rPr>
                <w:rFonts w:ascii="나눔스퀘어" w:eastAsia="나눔스퀘어" w:hAnsi="나눔스퀘어" w:hint="eastAsia"/>
              </w:rPr>
              <w:t>사실과 의견 구별 연습하기</w:t>
            </w:r>
          </w:p>
        </w:tc>
      </w:tr>
      <w:tr>
        <w:trPr>
          <w:trHeight w:val="1993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2주</w:t>
            </w:r>
          </w:p>
        </w:tc>
        <w:tc>
          <w:tcPr>
            <w:tcW w:w="2410" w:type="dxa"/>
            <w:vMerge w:val="continue"/>
            <w:tcBorders>
              <w:left w:val="single" w:sz="12" w:space="0" w:color="E84C22" w:themeColor="accent1"/>
              <w:bottom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바르게 쓰</w:t>
            </w:r>
            <w:r>
              <w:rPr>
                <w:rFonts w:ascii="나눔스퀘어" w:eastAsia="나눔스퀘어" w:hAnsi="나눔스퀘어" w:hint="eastAsia"/>
              </w:rPr>
              <w:t>기</w:t>
            </w:r>
          </w:p>
          <w:p>
            <w:pPr>
              <w:rPr>
                <w:rFonts w:ascii="나눔스퀘어" w:eastAsia="나눔스퀘어" w:hAnsi="나눔스퀘어"/>
                <w:szCs w:val="20"/>
              </w:rPr>
            </w:pPr>
            <w:r>
              <w:rPr>
                <w:rFonts w:ascii="나눔스퀘어" w:eastAsia="나눔스퀘어" w:hAnsi="나눔스퀘어" w:hint="eastAsia"/>
                <w:szCs w:val="20"/>
              </w:rPr>
              <w:t>①</w:t>
            </w:r>
            <w:r>
              <w:rPr>
                <w:rFonts w:ascii="나눔스퀘어" w:eastAsia="나눔스퀘어" w:hAnsi="나눔스퀘어" w:hint="eastAsia"/>
                <w:szCs w:val="20"/>
              </w:rPr>
              <w:t>기행문</w:t>
            </w:r>
            <w:r>
              <w:rPr>
                <w:rFonts w:ascii="나눔스퀘어" w:eastAsia="나눔스퀘어" w:hAnsi="나눔스퀘어" w:hint="eastAsia"/>
                <w:szCs w:val="20"/>
              </w:rPr>
              <w:t>의 의미 알기</w:t>
            </w:r>
          </w:p>
          <w:p>
            <w:pPr>
              <w:rPr>
                <w:rFonts w:ascii="나눔스퀘어" w:eastAsia="나눔스퀘어" w:hAnsi="나눔스퀘어" w:hint="eastAsia"/>
                <w:szCs w:val="20"/>
              </w:rPr>
            </w:pPr>
            <w:r>
              <w:rPr>
                <w:rFonts w:ascii="나눔스퀘어" w:eastAsia="나눔스퀘어" w:hAnsi="나눔스퀘어" w:hint="eastAsia"/>
                <w:szCs w:val="20"/>
              </w:rPr>
              <w:t>②</w:t>
            </w:r>
            <w:r>
              <w:rPr>
                <w:rFonts w:ascii="나눔스퀘어" w:eastAsia="나눔스퀘어" w:hAnsi="나눔스퀘어" w:hint="eastAsia"/>
                <w:szCs w:val="20"/>
              </w:rPr>
              <w:t>여정, 견문, 감상이 드러나게 글을 쓰는 방법 익히기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  <w:szCs w:val="20"/>
              </w:rPr>
            </w:pPr>
            <w:r>
              <w:rPr>
                <w:rFonts w:ascii="나눔스퀘어" w:eastAsia="나눔스퀘어" w:hAnsi="나눔스퀘어" w:hint="eastAsia"/>
                <w:szCs w:val="20"/>
              </w:rPr>
              <w:t>-글쓰기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  <w:szCs w:val="20"/>
              </w:rPr>
            </w:pPr>
            <w:r>
              <w:rPr>
                <w:rFonts w:ascii="나눔스퀘어" w:eastAsia="나눔스퀘어" w:hAnsi="나눔스퀘어" w:hint="eastAsia"/>
                <w:szCs w:val="20"/>
              </w:rPr>
              <w:t>:</w:t>
            </w:r>
            <w:r>
              <w:rPr>
                <w:rFonts w:ascii="나눔스퀘어" w:eastAsia="나눔스퀘어" w:hAnsi="나눔스퀘어" w:hint="eastAsia"/>
                <w:szCs w:val="20"/>
              </w:rPr>
              <w:t>기행문</w:t>
            </w:r>
            <w:r>
              <w:rPr>
                <w:rFonts w:ascii="나눔스퀘어" w:eastAsia="나눔스퀘어" w:hAnsi="나눔스퀘어" w:hint="eastAsia"/>
                <w:szCs w:val="20"/>
              </w:rPr>
              <w:t>을 쓰기 위한 글감 모으기</w:t>
            </w:r>
          </w:p>
          <w:p>
            <w:pPr>
              <w:spacing w:line="276" w:lineRule="auto"/>
              <w:rPr>
                <w:rFonts w:ascii="나눔스퀘어" w:eastAsia="나눔스퀘어" w:hAnsi="나눔스퀘어" w:hint="eastAsia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  <w:szCs w:val="20"/>
              </w:rPr>
              <w:t>:</w:t>
            </w:r>
            <w:r>
              <w:rPr>
                <w:rFonts w:ascii="나눔스퀘어" w:eastAsia="나눔스퀘어" w:hAnsi="나눔스퀘어" w:hint="eastAsia"/>
                <w:szCs w:val="20"/>
              </w:rPr>
              <w:t>자신이 여행한 경험을 간단히 기록하며 글쓸 준비하기</w:t>
            </w:r>
          </w:p>
        </w:tc>
      </w:tr>
      <w:tr>
        <w:trPr>
          <w:trHeight w:val="824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3주</w:t>
            </w:r>
          </w:p>
        </w:tc>
        <w:tc>
          <w:tcPr>
            <w:tcW w:w="2410" w:type="dxa"/>
            <w:vMerge w:val="restart"/>
            <w:tcBorders>
              <w:top w:val="single" w:sz="12" w:space="0" w:color="E84C22" w:themeColor="accent1"/>
              <w:left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</w:p>
          <w:p>
            <w:pPr>
              <w:ind w:firstLineChars="400" w:firstLine="728"/>
              <w:rPr>
                <w:rFonts w:ascii="나눔스퀘어" w:eastAsia="나눔스퀘어" w:hAnsi="나눔스퀘어"/>
              </w:rPr>
            </w:pPr>
          </w:p>
          <w:p>
            <w:pPr>
              <w:ind w:firstLineChars="400" w:firstLine="728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비문학 독서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  <w:sz w:val="22"/>
                <w:szCs w:val="24"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&lt;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어느 특별한 다과회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&gt;</w:t>
            </w: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rPr>
                <w:rFonts w:ascii="나눔스퀘어" w:eastAsia="나눔스퀘어" w:hAnsi="나눔스퀘어" w:hint="eastAsia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일제 강점기 이전, 조선을 둘러싼 국제 정세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주요 사건을 정리하며 핵심 어휘 개념 이해하기</w:t>
            </w:r>
          </w:p>
          <w:p>
            <w:pPr>
              <w:spacing w:line="276" w:lineRule="auto"/>
              <w:rPr>
                <w:rFonts w:ascii="나눔스퀘어" w:eastAsia="나눔스퀘어" w:hAnsi="나눔스퀘어" w:hint="eastAsia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-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 xml:space="preserve">우리나라를 도운 </w:t>
            </w:r>
            <w:r>
              <w:rPr>
                <w:rFonts w:ascii="나눔스퀘어" w:eastAsia="나눔스퀘어" w:hAnsi="나눔스퀘어"/>
                <w:sz w:val="19"/>
                <w:szCs w:val="19"/>
              </w:rPr>
              <w:t>‘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대한외국인</w:t>
            </w:r>
            <w:r>
              <w:rPr>
                <w:rFonts w:ascii="나눔스퀘어" w:eastAsia="나눔스퀘어" w:hAnsi="나눔스퀘어"/>
                <w:sz w:val="19"/>
                <w:szCs w:val="19"/>
              </w:rPr>
              <w:t>’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의 업적 정리하기</w:t>
            </w:r>
          </w:p>
        </w:tc>
      </w:tr>
      <w:tr>
        <w:trPr>
          <w:trHeight w:val="1084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4주</w:t>
            </w:r>
          </w:p>
        </w:tc>
        <w:tc>
          <w:tcPr>
            <w:tcW w:w="2410" w:type="dxa"/>
            <w:vMerge w:val="continue"/>
            <w:tcBorders>
              <w:left w:val="single" w:sz="12" w:space="0" w:color="E84C22" w:themeColor="accent1"/>
              <w:bottom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도전! 수행평가</w:t>
            </w:r>
          </w:p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:</w:t>
            </w:r>
            <w:r>
              <w:rPr>
                <w:rFonts w:ascii="나눔스퀘어" w:eastAsia="나눔스퀘어" w:hAnsi="나눔스퀘어"/>
              </w:rPr>
              <w:t xml:space="preserve"> </w:t>
            </w:r>
            <w:r>
              <w:rPr>
                <w:rFonts w:ascii="나눔스퀘어" w:eastAsia="나눔스퀘어" w:hAnsi="나눔스퀘어" w:hint="eastAsia"/>
              </w:rPr>
              <w:t>과제 :</w:t>
            </w:r>
            <w:r>
              <w:rPr>
                <w:rFonts w:ascii="나눔스퀘어" w:eastAsia="나눔스퀘어" w:hAnsi="나눔스퀘어" w:hint="eastAsia"/>
              </w:rPr>
              <w:t xml:space="preserve"> </w:t>
            </w:r>
            <w:r>
              <w:rPr>
                <w:rFonts w:ascii="나눔스퀘어" w:eastAsia="나눔스퀘어" w:hAnsi="나눔스퀘어" w:hint="eastAsia"/>
              </w:rPr>
              <w:t>인물 카드 만들기</w:t>
            </w:r>
          </w:p>
          <w:p>
            <w:pPr>
              <w:rPr>
                <w:rFonts w:ascii="나눔스퀘어" w:eastAsia="나눔스퀘어" w:hAnsi="나눔스퀘어" w:hint="eastAsia"/>
              </w:rPr>
            </w:pPr>
            <w:r>
              <w:rPr>
                <w:rFonts w:ascii="나눔스퀘어" w:eastAsia="나눔스퀘어" w:hAnsi="나눔스퀘어" w:hint="eastAsia"/>
              </w:rPr>
              <w:t>:</w:t>
            </w:r>
            <w:r>
              <w:rPr>
                <w:rFonts w:ascii="나눔스퀘어" w:eastAsia="나눔스퀘어" w:hAnsi="나눔스퀘어" w:hint="eastAsia"/>
              </w:rPr>
              <w:t>주제 탐색-적용, 스피치</w:t>
            </w:r>
          </w:p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인물들의 업적 살펴보며 고마운 마음 표현하기</w:t>
            </w:r>
          </w:p>
        </w:tc>
      </w:tr>
      <w:tr>
        <w:trPr>
          <w:trHeight w:val="838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5주</w:t>
            </w:r>
          </w:p>
        </w:tc>
        <w:tc>
          <w:tcPr>
            <w:tcW w:w="2410" w:type="dxa"/>
            <w:vMerge w:val="restart"/>
            <w:tcBorders>
              <w:top w:val="single" w:sz="12" w:space="0" w:color="E84C22" w:themeColor="accent1"/>
              <w:left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토의·토론</w:t>
            </w:r>
          </w:p>
          <w:p>
            <w:pPr>
              <w:ind w:left="802" w:hangingChars="400" w:hanging="802"/>
              <w:spacing w:line="276" w:lineRule="auto"/>
              <w:rPr>
                <w:rFonts w:ascii="나눔스퀘어" w:eastAsia="나눔스퀘어" w:hAnsi="나눔스퀘어"/>
                <w:b/>
                <w:bCs/>
                <w:sz w:val="22"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</w:rPr>
              <w:t xml:space="preserve"> 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</w:rPr>
              <w:t xml:space="preserve"> 한글 없는 간판과</w:t>
            </w:r>
          </w:p>
          <w:p>
            <w:pPr>
              <w:ind w:leftChars="400" w:left="800"/>
              <w:spacing w:line="276" w:lineRule="auto"/>
              <w:rPr>
                <w:rFonts w:ascii="나눔스퀘어" w:eastAsia="나눔스퀘어" w:hAnsi="나눔스퀘어" w:hint="eastAsia"/>
                <w:b/>
                <w:bCs/>
                <w:sz w:val="22"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</w:rPr>
              <w:t>차림표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</w:rPr>
              <w:t>-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</w:rPr>
              <w:t>토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</w:rPr>
              <w:t>론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</w:rPr>
              <w:t>-</w:t>
            </w: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spacing w:line="276" w:lineRule="auto"/>
              <w:rPr>
                <w:rFonts w:ascii="나눔스퀘어" w:eastAsia="나눔스퀘어" w:hAnsi="나눔스퀘어" w:hint="eastAsia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논제</w:t>
            </w:r>
            <w:r>
              <w:rPr>
                <w:rFonts w:ascii="나눔스퀘어" w:eastAsia="나눔스퀘어" w:hAnsi="나눔스퀘어" w:hint="eastAsia"/>
              </w:rPr>
              <w:t xml:space="preserve"> 살피기</w:t>
            </w:r>
            <w:r>
              <w:rPr>
                <w:rFonts w:ascii="나눔스퀘어" w:eastAsia="나눔스퀘어" w:hAnsi="나눔스퀘어" w:hint="eastAsia"/>
              </w:rPr>
              <w:t xml:space="preserve"> </w:t>
            </w:r>
            <w:r>
              <w:rPr>
                <w:rFonts w:ascii="나눔스퀘어" w:eastAsia="나눔스퀘어" w:hAnsi="나눔스퀘어"/>
              </w:rPr>
              <w:t xml:space="preserve">– </w:t>
            </w:r>
            <w:r>
              <w:rPr>
                <w:rFonts w:ascii="나눔스퀘어" w:eastAsia="나눔스퀘어" w:hAnsi="나눔스퀘어" w:hint="eastAsia"/>
              </w:rPr>
              <w:t>간판 및 차림표와 관련된 문제 상황 파악하기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-용어정의 및 논제 살피기</w:t>
            </w:r>
          </w:p>
        </w:tc>
      </w:tr>
      <w:tr>
        <w:trPr>
          <w:trHeight w:val="1202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6주</w:t>
            </w:r>
          </w:p>
        </w:tc>
        <w:tc>
          <w:tcPr>
            <w:tcW w:w="2410" w:type="dxa"/>
            <w:vMerge w:val="continue"/>
            <w:tcBorders>
              <w:left w:val="single" w:sz="12" w:space="0" w:color="E84C22" w:themeColor="accent1"/>
              <w:bottom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자료 분석하기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:</w:t>
            </w:r>
            <w:r>
              <w:rPr>
                <w:rFonts w:ascii="나눔스퀘어" w:eastAsia="나눔스퀘어" w:hAnsi="나눔스퀘어"/>
                <w:sz w:val="19"/>
                <w:szCs w:val="19"/>
              </w:rPr>
              <w:t xml:space="preserve"> 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주제와 관련된 다양한 주장과 근거 분석하기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-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토론을 해요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:</w:t>
            </w:r>
            <w:r>
              <w:rPr>
                <w:rFonts w:ascii="나눔스퀘어" w:eastAsia="나눔스퀘어" w:hAnsi="나눔스퀘어"/>
                <w:sz w:val="19"/>
                <w:szCs w:val="19"/>
              </w:rPr>
              <w:t xml:space="preserve"> 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 xml:space="preserve">논제 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/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 xml:space="preserve"> 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한글 없는 간판과 차림표를 사용해도 된다.</w:t>
            </w:r>
          </w:p>
        </w:tc>
      </w:tr>
      <w:tr>
        <w:trPr>
          <w:trHeight w:val="633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7주</w:t>
            </w:r>
          </w:p>
        </w:tc>
        <w:tc>
          <w:tcPr>
            <w:tcW w:w="2410" w:type="dxa"/>
            <w:vMerge w:val="restart"/>
            <w:tcBorders>
              <w:top w:val="single" w:sz="12" w:space="0" w:color="E84C22" w:themeColor="accent1"/>
              <w:left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rPr>
                <w:rFonts w:ascii="나눔스퀘어" w:eastAsia="나눔스퀘어" w:hAnsi="나눔스퀘어"/>
              </w:rPr>
            </w:pPr>
          </w:p>
          <w:p>
            <w:pPr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문학 독서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  <w:sz w:val="22"/>
                <w:szCs w:val="24"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&lt;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책 깎는 소년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&gt;</w:t>
            </w:r>
          </w:p>
          <w:p>
            <w:pPr>
              <w:jc w:val="center"/>
              <w:tabs>
                <w:tab w:val="left" w:pos="2208"/>
              </w:tabs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등장인물</w:t>
            </w:r>
            <w:r>
              <w:rPr>
                <w:rFonts w:ascii="나눔스퀘어" w:eastAsia="나눔스퀘어" w:hAnsi="나눔스퀘어" w:hint="eastAsia"/>
              </w:rPr>
              <w:t xml:space="preserve">의 </w:t>
            </w:r>
            <w:r>
              <w:rPr>
                <w:rFonts w:ascii="나눔스퀘어" w:eastAsia="나눔스퀘어" w:hAnsi="나눔스퀘어" w:hint="eastAsia"/>
              </w:rPr>
              <w:t>관계를 정리하기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한눈에 보기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/>
              </w:rPr>
              <w:t xml:space="preserve">: </w:t>
            </w:r>
            <w:r>
              <w:rPr>
                <w:rFonts w:ascii="나눔스퀘어" w:eastAsia="나눔스퀘어" w:hAnsi="나눔스퀘어" w:hint="eastAsia"/>
              </w:rPr>
              <w:t>두 소년의 꿈을 통해 등장인물의 관계 정리하기</w:t>
            </w:r>
          </w:p>
        </w:tc>
      </w:tr>
      <w:tr>
        <w:trPr>
          <w:trHeight w:val="1332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8주</w:t>
            </w:r>
          </w:p>
        </w:tc>
        <w:tc>
          <w:tcPr>
            <w:tcW w:w="2410" w:type="dxa"/>
            <w:vMerge w:val="continue"/>
            <w:tcBorders>
              <w:left w:val="single" w:sz="12" w:space="0" w:color="E84C22" w:themeColor="accent1"/>
              <w:bottom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내용</w:t>
            </w:r>
            <w:r>
              <w:rPr>
                <w:rFonts w:ascii="나눔스퀘어" w:eastAsia="나눔스퀘어" w:hAnsi="나눔스퀘어" w:hint="eastAsia"/>
              </w:rPr>
              <w:t xml:space="preserve"> </w:t>
            </w:r>
            <w:r>
              <w:rPr>
                <w:rFonts w:ascii="나눔스퀘어" w:eastAsia="나눔스퀘어" w:hAnsi="나눔스퀘어" w:hint="eastAsia"/>
              </w:rPr>
              <w:t>펼치기</w:t>
            </w:r>
          </w:p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:</w:t>
            </w:r>
            <w:r>
              <w:rPr>
                <w:rFonts w:ascii="나눔스퀘어" w:eastAsia="나눔스퀘어" w:hAnsi="나눔스퀘어"/>
              </w:rPr>
              <w:t xml:space="preserve"> </w:t>
            </w:r>
            <w:r>
              <w:rPr>
                <w:rFonts w:ascii="나눔스퀘어" w:eastAsia="나눔스퀘어" w:hAnsi="나눔스퀘어" w:hint="eastAsia"/>
              </w:rPr>
              <w:t>주인공이 꿈을 찾아가는 과정 살펴보기</w:t>
            </w:r>
          </w:p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:</w:t>
            </w:r>
            <w:r>
              <w:rPr>
                <w:rFonts w:ascii="나눔스퀘어" w:eastAsia="나눔스퀘어" w:hAnsi="나눔스퀘어" w:hint="eastAsia"/>
              </w:rPr>
              <w:t xml:space="preserve"> </w:t>
            </w:r>
            <w:r>
              <w:rPr>
                <w:rFonts w:ascii="나눔스퀘어" w:eastAsia="나눔스퀘어" w:hAnsi="나눔스퀘어" w:hint="eastAsia"/>
              </w:rPr>
              <w:t>조선 후기의 사회상 살펴보고 올바른 가치 생각하기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글쓰</w:t>
            </w:r>
            <w:r>
              <w:rPr>
                <w:rFonts w:ascii="나눔스퀘어" w:eastAsia="나눔스퀘어" w:hAnsi="나눔스퀘어" w:hint="eastAsia"/>
              </w:rPr>
              <w:t>기</w:t>
            </w:r>
          </w:p>
          <w:p>
            <w:pPr>
              <w:spacing w:line="276" w:lineRule="auto"/>
              <w:rPr>
                <w:rFonts w:ascii="나눔스퀘어" w:eastAsia="나눔스퀘어" w:hAnsi="나눔스퀘어" w:hint="eastAsia"/>
              </w:rPr>
            </w:pPr>
            <w:r>
              <w:rPr>
                <w:rFonts w:ascii="나눔스퀘어" w:eastAsia="나눔스퀘어" w:hAnsi="나눔스퀘어" w:hint="eastAsia"/>
              </w:rPr>
              <w:t>:주인공의 행동에 대한 감상을 담아 독서 감상문</w:t>
            </w:r>
          </w:p>
        </w:tc>
      </w:tr>
    </w:tbl>
    <w:p>
      <w:pPr>
        <w:rPr>
          <w:rFonts w:ascii="LG스마트체 Light" w:eastAsia="LG스마트체 Light" w:hAnsi="LG스마트체 Light"/>
        </w:rPr>
      </w:pPr>
    </w:p>
    <w:p>
      <w:pPr>
        <w:rPr>
          <w:rFonts w:ascii="HY신명조" w:eastAsia="HY신명조"/>
        </w:rPr>
      </w:pPr>
      <w:r>
        <w:rPr>
          <w:rFonts w:ascii="HY신명조" w:eastAsia="HY신명조" w:hint="eastAsia"/>
        </w:rPr>
        <w:t>*</w:t>
      </w:r>
      <w:r>
        <w:rPr>
          <w:rFonts w:ascii="HY신명조" w:eastAsia="HY신명조"/>
        </w:rPr>
        <w:t>1</w:t>
      </w:r>
      <w:r>
        <w:rPr>
          <w:rFonts w:ascii="HY신명조" w:eastAsia="HY신명조" w:hint="eastAsia"/>
        </w:rPr>
        <w:t xml:space="preserve">차시를 제외한 </w:t>
      </w:r>
      <w:r>
        <w:rPr>
          <w:rFonts w:ascii="HY신명조" w:eastAsia="HY신명조"/>
        </w:rPr>
        <w:t>&lt; &gt;</w:t>
      </w:r>
      <w:r>
        <w:rPr>
          <w:rFonts w:ascii="HY신명조" w:eastAsia="HY신명조" w:hint="eastAsia"/>
        </w:rPr>
        <w:t>안의 필독서는 수업 전에 읽어오는 것을 원칙으로 합니다.</w:t>
      </w:r>
    </w:p>
    <w:p>
      <w:pPr>
        <w:rPr>
          <w:lang/>
          <w:rFonts w:ascii="HY신명조" w:eastAsia="HY신명조"/>
          <w:rtl w:val="off"/>
        </w:rPr>
      </w:pPr>
      <w:r>
        <w:rPr>
          <w:rFonts w:ascii="HY신명조" w:eastAsia="HY신명조" w:hint="eastAsia"/>
        </w:rPr>
        <w:t>*강의 내용은 사정에 따라 변경될 수 있습니다.</w:t>
      </w:r>
    </w:p>
    <w:p>
      <w:pPr>
        <w:rPr>
          <w:lang/>
          <w:rFonts w:ascii="HY신명조" w:eastAsia="HY신명조"/>
          <w:rtl w:val="off"/>
        </w:rPr>
      </w:pPr>
    </w:p>
    <w:p>
      <w:pPr>
        <w:jc w:val="center"/>
        <w:rPr>
          <w:rFonts w:ascii="HY신명조" w:eastAsia="HY신명조"/>
          <w:b/>
          <w:bCs/>
          <w:sz w:val="36"/>
          <w:szCs w:val="36"/>
        </w:rPr>
      </w:pPr>
      <w:r>
        <w:rPr>
          <w:rFonts w:ascii="HY신명조" w:eastAsia="HY신명조" w:hint="eastAsia"/>
          <w:b/>
          <w:bCs/>
          <w:sz w:val="36"/>
          <w:szCs w:val="36"/>
        </w:rPr>
        <w:t>강의 계획서</w:t>
      </w:r>
    </w:p>
    <w:p>
      <w:pPr>
        <w:rPr>
          <w:rFonts w:ascii="HY신명조" w:eastAsia="HY신명조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552"/>
        <w:gridCol w:w="1984"/>
        <w:gridCol w:w="2552"/>
      </w:tblGrid>
      <w:tr>
        <w:trPr>
          <w:trHeight w:val="620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</w:tcPr>
          <w:p>
            <w:pPr>
              <w:jc w:val="left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/>
              </w:rPr>
              <w:object>
                <v:shapetype coordsize="21600, 21600" path="m0,0l21600,0,21600,21600,0,21600xe"/>
                <v:shape id="1026" type="#_x0000_t75" o:spt="75" style="margin-left:0pt;margin-top:0pt;width:78.75pt;height:28.5pt;mso-position-horizontal-relative:column;mso-position-vertical-relative:line;z-index:0" coordsize="21600, 21600" o:allowincell="t" filled="f" stroked="f" o:ole="">
                  <v:imagedata r:id="rId1" o:title=""/>
                </v:shape>
                <o:OLEObject Type="Embed" ProgID="PBrush" ShapeID="1026" DrawAspect="Content" ObjectID="_1026" r:id="rId3"/>
              </w:object>
            </w:r>
          </w:p>
        </w:tc>
        <w:tc>
          <w:tcPr>
            <w:tcW w:w="2552" w:type="dxa"/>
            <w:tcBorders>
              <w:top w:val="single" w:sz="12" w:space="0" w:color="E84C22" w:themeColor="accent1"/>
              <w:left w:val="single" w:sz="12" w:space="0" w:color="E84C22" w:themeColor="accent1"/>
              <w:bottom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독서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리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더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2</w:t>
            </w:r>
          </w:p>
        </w:tc>
        <w:tc>
          <w:tcPr>
            <w:tcW w:w="1984" w:type="dxa"/>
            <w:tcBorders>
              <w:left w:val="single" w:sz="12" w:space="0" w:color="E84C22" w:themeColor="accent1"/>
            </w:tcBorders>
          </w:tcPr>
          <w:p>
            <w:pPr>
              <w:ind w:firstLineChars="50" w:firstLine="91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ind w:firstLineChars="50" w:firstLine="91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202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6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년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 xml:space="preserve"> 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8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월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~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9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월</w:t>
            </w:r>
          </w:p>
        </w:tc>
        <w:tc>
          <w:tcPr>
            <w:tcW w:w="2552" w:type="dxa"/>
          </w:tcPr>
          <w:p>
            <w:pPr>
              <w:jc w:val="center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독서지도사 홍수완</w:t>
            </w:r>
          </w:p>
        </w:tc>
      </w:tr>
    </w:tbl>
    <w:p>
      <w:pPr>
        <w:rPr>
          <w:rFonts w:ascii="나눔스퀘어" w:eastAsia="나눔스퀘어" w:hAnsi="나눔스퀘어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410"/>
        <w:gridCol w:w="4647"/>
      </w:tblGrid>
      <w:tr>
        <w:trPr>
          <w:trHeight w:val="866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1주</w:t>
            </w:r>
          </w:p>
        </w:tc>
        <w:tc>
          <w:tcPr>
            <w:tcW w:w="2410" w:type="dxa"/>
            <w:vMerge w:val="restart"/>
            <w:tcBorders>
              <w:top w:val="single" w:sz="12" w:space="0" w:color="E84C22" w:themeColor="accent1"/>
              <w:left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  <w:p>
            <w:pPr>
              <w:ind w:firstLineChars="400" w:firstLine="728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읽기·쓰기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  <w:sz w:val="22"/>
                <w:szCs w:val="24"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&lt;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쓱쓱 싹싹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  <w:sz w:val="22"/>
                <w:szCs w:val="24"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지우개 연필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&gt;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-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>독서 감상문</w:t>
            </w:r>
            <w:r>
              <w:rPr>
                <w:rFonts w:ascii="나눔스퀘어" w:eastAsia="나눔스퀘어" w:hAnsi="나눔스퀘어" w:hint="eastAsia"/>
                <w:b/>
                <w:bCs/>
              </w:rPr>
              <w:t xml:space="preserve"> 쓰기-</w:t>
            </w: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spacing w:line="276" w:lineRule="auto"/>
              <w:rPr>
                <w:rFonts w:ascii="나눔스퀘어" w:eastAsia="나눔스퀘어" w:hAnsi="나눔스퀘어"/>
                <w:sz w:val="19"/>
                <w:szCs w:val="19"/>
              </w:rPr>
            </w:pPr>
            <w:r>
              <w:rPr>
                <w:rFonts w:ascii="나눔스퀘어" w:eastAsia="나눔스퀘어" w:hAnsi="나눔스퀘어" w:cs="바탕" w:hint="eastAsia"/>
                <w:sz w:val="19"/>
                <w:szCs w:val="19"/>
              </w:rPr>
              <w:t>•</w:t>
            </w:r>
            <w:r>
              <w:rPr>
                <w:rFonts w:ascii="나눔스퀘어" w:eastAsia="나눔스퀘어" w:hAnsi="나눔스퀘어" w:hint="eastAsia"/>
              </w:rPr>
              <w:t>•미니북 함께 읽기</w:t>
            </w:r>
          </w:p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/>
              </w:rPr>
              <w:t xml:space="preserve"> </w:t>
            </w:r>
            <w:r>
              <w:rPr>
                <w:rFonts w:ascii="나눔스퀘어" w:eastAsia="나눔스퀘어" w:hAnsi="나눔스퀘어" w:hint="eastAsia"/>
              </w:rPr>
              <w:t>문해력 키우기</w:t>
            </w:r>
            <w:r>
              <w:rPr>
                <w:rFonts w:ascii="나눔스퀘어" w:eastAsia="나눔스퀘어" w:hAnsi="나눔스퀘어" w:hint="eastAsia"/>
              </w:rPr>
              <w:t xml:space="preserve"> : 어휘+독해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/>
              </w:rPr>
              <w:t xml:space="preserve"> </w:t>
            </w:r>
            <w:r>
              <w:rPr>
                <w:rFonts w:ascii="나눔스퀘어" w:eastAsia="나눔스퀘어" w:hAnsi="나눔스퀘어" w:hint="eastAsia"/>
              </w:rPr>
              <w:t>관용어</w:t>
            </w:r>
            <w:r>
              <w:rPr>
                <w:rFonts w:ascii="나눔스퀘어" w:eastAsia="나눔스퀘어" w:hAnsi="나눔스퀘어" w:hint="eastAsia"/>
              </w:rPr>
              <w:t>를 따라쓰며 어휘력 키우기</w:t>
            </w:r>
          </w:p>
        </w:tc>
      </w:tr>
      <w:tr>
        <w:trPr>
          <w:trHeight w:val="1468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2주</w:t>
            </w:r>
          </w:p>
        </w:tc>
        <w:tc>
          <w:tcPr>
            <w:tcW w:w="2410" w:type="dxa"/>
            <w:vMerge w:val="continue"/>
            <w:tcBorders>
              <w:left w:val="single" w:sz="12" w:space="0" w:color="E84C22" w:themeColor="accent1"/>
              <w:bottom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-글의 종류 알기</w:t>
            </w:r>
          </w:p>
          <w:p>
            <w:pPr>
              <w:rPr>
                <w:rFonts w:ascii="나눔스퀘어" w:eastAsia="나눔스퀘어" w:hAnsi="나눔스퀘어"/>
                <w:szCs w:val="20"/>
              </w:rPr>
            </w:pPr>
            <w:r>
              <w:rPr>
                <w:rFonts w:ascii="나눔스퀘어" w:eastAsia="나눔스퀘어" w:hAnsi="나눔스퀘어" w:hint="eastAsia"/>
                <w:szCs w:val="20"/>
              </w:rPr>
              <w:t>①</w:t>
            </w:r>
            <w:r>
              <w:rPr>
                <w:rFonts w:ascii="나눔스퀘어" w:eastAsia="나눔스퀘어" w:hAnsi="나눔스퀘어" w:hint="eastAsia"/>
                <w:szCs w:val="20"/>
              </w:rPr>
              <w:t>독서 감상문</w:t>
            </w:r>
            <w:r>
              <w:rPr>
                <w:rFonts w:ascii="나눔스퀘어" w:eastAsia="나눔스퀘어" w:hAnsi="나눔스퀘어" w:hint="eastAsia"/>
                <w:szCs w:val="20"/>
              </w:rPr>
              <w:t>의 특징 알기</w:t>
            </w:r>
          </w:p>
          <w:p>
            <w:pPr>
              <w:rPr>
                <w:rFonts w:ascii="나눔스퀘어" w:eastAsia="나눔스퀘어" w:hAnsi="나눔스퀘어"/>
                <w:szCs w:val="20"/>
              </w:rPr>
            </w:pPr>
            <w:r>
              <w:rPr>
                <w:rFonts w:ascii="나눔스퀘어" w:eastAsia="나눔스퀘어" w:hAnsi="나눔스퀘어" w:hint="eastAsia"/>
                <w:szCs w:val="20"/>
              </w:rPr>
              <w:t>②</w:t>
            </w:r>
            <w:r>
              <w:rPr>
                <w:rFonts w:ascii="나눔스퀘어" w:eastAsia="나눔스퀘어" w:hAnsi="나눔스퀘어" w:hint="eastAsia"/>
                <w:szCs w:val="20"/>
              </w:rPr>
              <w:t>독서 감상문</w:t>
            </w:r>
            <w:r>
              <w:rPr>
                <w:rFonts w:ascii="나눔스퀘어" w:eastAsia="나눔스퀘어" w:hAnsi="나눔스퀘어" w:hint="eastAsia"/>
                <w:szCs w:val="20"/>
              </w:rPr>
              <w:t xml:space="preserve"> 쓰기 전략</w:t>
            </w:r>
            <w:r>
              <w:rPr>
                <w:rFonts w:ascii="나눔스퀘어" w:eastAsia="나눔스퀘어" w:hAnsi="나눔스퀘어" w:hint="eastAsia"/>
                <w:szCs w:val="20"/>
              </w:rPr>
              <w:t xml:space="preserve"> 익히기</w:t>
            </w:r>
            <w:r>
              <w:rPr>
                <w:rFonts w:ascii="나눔스퀘어" w:eastAsia="나눔스퀘어" w:hAnsi="나눔스퀘어"/>
                <w:sz w:val="19"/>
                <w:szCs w:val="19"/>
              </w:rPr>
              <w:br/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-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이야기책에 대한 독서 감상문 쓰기</w:t>
            </w:r>
          </w:p>
        </w:tc>
      </w:tr>
      <w:tr>
        <w:trPr>
          <w:trHeight w:val="824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3주</w:t>
            </w:r>
          </w:p>
        </w:tc>
        <w:tc>
          <w:tcPr>
            <w:tcW w:w="2410" w:type="dxa"/>
            <w:vMerge w:val="restart"/>
            <w:tcBorders>
              <w:top w:val="single" w:sz="12" w:space="0" w:color="E84C22" w:themeColor="accent1"/>
              <w:left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비문학 독서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  <w:sz w:val="22"/>
                <w:szCs w:val="24"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&lt;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내 멋대로 미술가</w:t>
            </w:r>
            <w:r>
              <w:rPr>
                <w:rFonts w:ascii="나눔스퀘어" w:eastAsia="나눔스퀘어" w:hAnsi="나눔스퀘어"/>
                <w:b/>
                <w:bCs/>
                <w:sz w:val="22"/>
                <w:szCs w:val="24"/>
              </w:rPr>
              <w:t>&gt;</w:t>
            </w: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-생각 열기/</w:t>
            </w:r>
            <w:r>
              <w:rPr>
                <w:rFonts w:ascii="나눔스퀘어" w:eastAsia="나눔스퀘어" w:hAnsi="나눔스퀘어" w:hint="eastAsia"/>
              </w:rPr>
              <w:t>배경지식 활성화하기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:</w:t>
            </w:r>
            <w:r>
              <w:rPr>
                <w:rFonts w:ascii="나눔스퀘어" w:eastAsia="나눔스퀘어" w:hAnsi="나눔스퀘어" w:hint="eastAsia"/>
              </w:rPr>
              <w:t>문해력 키우기-어휘 활동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</w:rPr>
              <w:t>:</w:t>
            </w:r>
            <w:r>
              <w:rPr>
                <w:rFonts w:ascii="나눔스퀘어" w:eastAsia="나눔스퀘어" w:hAnsi="나눔스퀘어" w:hint="eastAsia"/>
              </w:rPr>
              <w:t>개의 능력을 두세문장으로 정리하기</w:t>
            </w:r>
          </w:p>
        </w:tc>
      </w:tr>
      <w:tr>
        <w:trPr>
          <w:trHeight w:val="1084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4주</w:t>
            </w:r>
          </w:p>
        </w:tc>
        <w:tc>
          <w:tcPr>
            <w:tcW w:w="2410" w:type="dxa"/>
            <w:vMerge w:val="continue"/>
            <w:tcBorders>
              <w:left w:val="single" w:sz="12" w:space="0" w:color="E84C22" w:themeColor="accent1"/>
              <w:bottom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내용 펼치기</w:t>
            </w:r>
          </w:p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:</w:t>
            </w:r>
            <w:r>
              <w:rPr>
                <w:rFonts w:ascii="나눔스퀘어" w:eastAsia="나눔스퀘어" w:hAnsi="나눔스퀘어" w:hint="eastAsia"/>
              </w:rPr>
              <w:t>어휘를 익히고 독해 능력 키우기</w:t>
            </w:r>
            <w:r>
              <w:rPr>
                <w:rFonts w:ascii="나눔스퀘어" w:eastAsia="나눔스퀘어" w:hAnsi="나눔스퀘어"/>
              </w:rPr>
              <w:br/>
            </w: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표현 방법과 특징 정리하기</w:t>
            </w:r>
          </w:p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:</w:t>
            </w:r>
            <w:r>
              <w:rPr>
                <w:rFonts w:ascii="나눔스퀘어" w:eastAsia="나눔스퀘어" w:hAnsi="나눔스퀘어" w:hint="eastAsia"/>
              </w:rPr>
              <w:t>수행평가 과제-</w:t>
            </w:r>
            <w:r>
              <w:rPr>
                <w:rFonts w:ascii="나눔스퀘어" w:eastAsia="나눔스퀘어" w:hAnsi="나눔스퀘어" w:hint="eastAsia"/>
              </w:rPr>
              <w:t>작품 감상문 쓰기</w:t>
            </w:r>
          </w:p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마음에 뜨는 작품 골라서 작품 감상문 쓰기</w:t>
            </w:r>
            <w:r>
              <w:rPr>
                <w:rFonts w:ascii="나눔스퀘어" w:eastAsia="나눔스퀘어" w:hAnsi="나눔스퀘어" w:hint="eastAsia"/>
              </w:rPr>
              <w:t xml:space="preserve"> </w:t>
            </w:r>
          </w:p>
        </w:tc>
      </w:tr>
      <w:tr>
        <w:trPr>
          <w:trHeight w:val="838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 xml:space="preserve"> 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5주</w:t>
            </w:r>
          </w:p>
        </w:tc>
        <w:tc>
          <w:tcPr>
            <w:tcW w:w="2410" w:type="dxa"/>
            <w:vMerge w:val="restart"/>
            <w:tcBorders>
              <w:top w:val="single" w:sz="12" w:space="0" w:color="E84C22" w:themeColor="accent1"/>
              <w:left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 w:hint="eastAsia"/>
              </w:rPr>
            </w:pPr>
            <w:r>
              <w:rPr>
                <w:rFonts w:ascii="나눔스퀘어" w:eastAsia="나눔스퀘어" w:hAnsi="나눔스퀘어" w:hint="eastAsia"/>
              </w:rPr>
              <w:t>토의·토론</w:t>
            </w:r>
            <w:r>
              <w:rPr>
                <w:rFonts w:ascii="나눔스퀘어" w:eastAsia="나눔스퀘어" w:hAnsi="나눔스퀘어"/>
              </w:rPr>
              <w:br/>
            </w:r>
            <w:r>
              <w:rPr>
                <w:rFonts w:ascii="나눔스퀘어" w:eastAsia="나눔스퀘어" w:hAnsi="나눔스퀘어" w:hint="eastAsia"/>
                <w:b/>
                <w:bCs/>
              </w:rPr>
              <w:t>우화로 토론하기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</w:rPr>
              <w:t>-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</w:rPr>
              <w:t>토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</w:rPr>
              <w:t>론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</w:rPr>
              <w:t>-</w:t>
            </w: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-논제 펼치기</w:t>
            </w:r>
          </w:p>
          <w:p>
            <w:pPr>
              <w:spacing w:line="276" w:lineRule="auto"/>
              <w:rPr>
                <w:rFonts w:ascii="나눔스퀘어" w:eastAsia="나눔스퀘어" w:hAnsi="나눔스퀘어" w:hint="eastAsia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만화를 보고&lt;황금알을 낳는 거위&gt; 줄거리 알기</w:t>
            </w:r>
          </w:p>
          <w:p>
            <w:pPr>
              <w:rPr>
                <w:rFonts w:ascii="나눔스퀘어" w:eastAsia="나눔스퀘어" w:hAnsi="나눔스퀘어" w:hint="eastAsia"/>
                <w:szCs w:val="20"/>
              </w:rPr>
            </w:pPr>
            <w:r>
              <w:rPr>
                <w:rFonts w:ascii="나눔스퀘어" w:eastAsia="나눔스퀘어" w:hAnsi="나눔스퀘어" w:hint="eastAsia"/>
                <w:szCs w:val="20"/>
              </w:rPr>
              <w:t>-</w:t>
            </w:r>
            <w:r>
              <w:rPr>
                <w:rFonts w:ascii="나눔스퀘어" w:eastAsia="나눔스퀘어" w:hAnsi="나눔스퀘어" w:hint="eastAsia"/>
                <w:szCs w:val="20"/>
              </w:rPr>
              <w:t>&lt;황금알을 낳는 거위&gt;의 주제 이해하기</w:t>
            </w:r>
          </w:p>
          <w:p>
            <w:pPr>
              <w:rPr>
                <w:rFonts w:ascii="나눔스퀘어" w:eastAsia="나눔스퀘어" w:hAnsi="나눔스퀘어"/>
                <w:szCs w:val="20"/>
              </w:rPr>
            </w:pPr>
            <w:r>
              <w:rPr>
                <w:rFonts w:ascii="나눔스퀘어" w:eastAsia="나눔스퀘어" w:hAnsi="나눔스퀘어" w:hint="eastAsia"/>
                <w:szCs w:val="20"/>
              </w:rPr>
              <w:t>:</w:t>
            </w:r>
            <w:r>
              <w:rPr>
                <w:rFonts w:ascii="나눔스퀘어" w:eastAsia="나눔스퀘어" w:hAnsi="나눔스퀘어" w:hint="eastAsia"/>
                <w:szCs w:val="20"/>
              </w:rPr>
              <w:t>이야기의 줄거리 정리하기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: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기사에서 내용 활용 부분 이해하기</w:t>
            </w:r>
          </w:p>
        </w:tc>
      </w:tr>
      <w:tr>
        <w:trPr>
          <w:trHeight w:val="1202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6주</w:t>
            </w:r>
          </w:p>
        </w:tc>
        <w:tc>
          <w:tcPr>
            <w:tcW w:w="2410" w:type="dxa"/>
            <w:vMerge w:val="continue"/>
            <w:tcBorders>
              <w:left w:val="single" w:sz="12" w:space="0" w:color="E84C22" w:themeColor="accent1"/>
              <w:bottom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토론</w:t>
            </w:r>
            <w:r>
              <w:rPr>
                <w:rFonts w:ascii="나눔스퀘어" w:eastAsia="나눔스퀘어" w:hAnsi="나눔스퀘어" w:hint="eastAsia"/>
              </w:rPr>
              <w:t>하기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:</w:t>
            </w:r>
            <w:r>
              <w:rPr>
                <w:rFonts w:ascii="나눔스퀘어" w:eastAsia="나눔스퀘어" w:hAnsi="나눔스퀘어" w:hint="eastAsia"/>
              </w:rPr>
              <w:t>주제와 관련된 다양한 물음에 답하기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-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 xml:space="preserve">신호등 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토론하기</w:t>
            </w:r>
          </w:p>
          <w:p>
            <w:pPr>
              <w:spacing w:line="276" w:lineRule="auto"/>
              <w:rPr>
                <w:rFonts w:ascii="나눔스퀘어" w:eastAsia="나눔스퀘어" w:hAnsi="나눔스퀘어" w:hint="eastAsia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-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 xml:space="preserve">줄거리 요약하고 </w:t>
            </w:r>
            <w:r>
              <w:rPr>
                <w:rFonts w:ascii="나눔스퀘어" w:eastAsia="나눔스퀘어" w:hAnsi="나눔스퀘어"/>
                <w:sz w:val="19"/>
                <w:szCs w:val="19"/>
              </w:rPr>
              <w:t>‘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농부</w:t>
            </w:r>
            <w:r>
              <w:rPr>
                <w:rFonts w:ascii="나눔스퀘어" w:eastAsia="나눔스퀘어" w:hAnsi="나눔스퀘어"/>
                <w:sz w:val="19"/>
                <w:szCs w:val="19"/>
              </w:rPr>
              <w:t>’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의 선택에 대한 생각 쓰기</w:t>
            </w:r>
          </w:p>
        </w:tc>
      </w:tr>
      <w:tr>
        <w:trPr>
          <w:trHeight w:val="633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7주</w:t>
            </w:r>
          </w:p>
        </w:tc>
        <w:tc>
          <w:tcPr>
            <w:tcW w:w="2410" w:type="dxa"/>
            <w:vMerge w:val="restart"/>
            <w:tcBorders>
              <w:top w:val="single" w:sz="12" w:space="0" w:color="E84C22" w:themeColor="accent1"/>
              <w:left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rPr>
                <w:rFonts w:ascii="나눔스퀘어" w:eastAsia="나눔스퀘어" w:hAnsi="나눔스퀘어"/>
              </w:rPr>
            </w:pPr>
          </w:p>
          <w:p>
            <w:pPr>
              <w:rPr>
                <w:rFonts w:ascii="나눔스퀘어" w:eastAsia="나눔스퀘어" w:hAnsi="나눔스퀘어"/>
              </w:rPr>
            </w:pPr>
          </w:p>
          <w:p>
            <w:pPr>
              <w:jc w:val="center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문학 독서</w:t>
            </w: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  <w:sz w:val="22"/>
                <w:szCs w:val="24"/>
              </w:rPr>
            </w:pP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&lt;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거절당하기 숙제</w:t>
            </w:r>
            <w:r>
              <w:rPr>
                <w:rFonts w:ascii="나눔스퀘어" w:eastAsia="나눔스퀘어" w:hAnsi="나눔스퀘어" w:hint="eastAsia"/>
                <w:b/>
                <w:bCs/>
                <w:sz w:val="22"/>
                <w:szCs w:val="24"/>
              </w:rPr>
              <w:t>&gt;</w:t>
            </w:r>
          </w:p>
          <w:p>
            <w:pPr>
              <w:jc w:val="center"/>
              <w:tabs>
                <w:tab w:val="left" w:pos="2208"/>
              </w:tabs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 xml:space="preserve">-문해력 키우기 </w:t>
            </w:r>
            <w:r>
              <w:rPr>
                <w:rFonts w:ascii="나눔스퀘어" w:eastAsia="나눔스퀘어" w:hAnsi="나눔스퀘어"/>
              </w:rPr>
              <w:t xml:space="preserve">/ </w:t>
            </w:r>
            <w:r>
              <w:rPr>
                <w:rFonts w:ascii="나눔스퀘어" w:eastAsia="나눔스퀘어" w:hAnsi="나눔스퀘어" w:hint="eastAsia"/>
              </w:rPr>
              <w:t>어휘활동</w:t>
            </w:r>
          </w:p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-생각열기/</w:t>
            </w:r>
            <w:r>
              <w:rPr>
                <w:rFonts w:ascii="나눔스퀘어" w:eastAsia="나눔스퀘어" w:hAnsi="나눔스퀘어" w:hint="eastAsia"/>
              </w:rPr>
              <w:t>배경지식 활성화 하기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표현하는 방법 찾아보기</w:t>
            </w:r>
          </w:p>
        </w:tc>
      </w:tr>
      <w:tr>
        <w:trPr>
          <w:trHeight w:val="1332" w:hRule="atLeast"/>
        </w:trPr>
        <w:tc>
          <w:tcPr>
            <w:tcW w:w="1838" w:type="dxa"/>
            <w:tcBorders>
              <w:right w:val="single" w:sz="12" w:space="0" w:color="E84C22" w:themeColor="accent1"/>
            </w:tcBorders>
            <w:shd w:val="clear" w:color="auto" w:fill="FFD790" w:themeFill="accent2" w:themeFillTint="99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</w:p>
          <w:p>
            <w:pPr>
              <w:jc w:val="center"/>
              <w:spacing w:line="276" w:lineRule="auto"/>
              <w:rPr>
                <w:rFonts w:ascii="나눔스퀘어" w:eastAsia="나눔스퀘어" w:hAnsi="나눔스퀘어"/>
                <w:b/>
                <w:bCs/>
              </w:rPr>
            </w:pPr>
            <w:r>
              <w:rPr>
                <w:rFonts w:ascii="나눔스퀘어" w:eastAsia="나눔스퀘어" w:hAnsi="나눔스퀘어" w:hint="eastAsia"/>
                <w:b/>
                <w:bCs/>
              </w:rPr>
              <w:t>8주</w:t>
            </w:r>
          </w:p>
        </w:tc>
        <w:tc>
          <w:tcPr>
            <w:tcW w:w="2410" w:type="dxa"/>
            <w:vMerge w:val="continue"/>
            <w:tcBorders>
              <w:left w:val="single" w:sz="12" w:space="0" w:color="E84C22" w:themeColor="accent1"/>
              <w:bottom w:val="single" w:sz="12" w:space="0" w:color="E84C22" w:themeColor="accent1"/>
              <w:right w:val="single" w:sz="12" w:space="0" w:color="E84C22" w:themeColor="accent1"/>
            </w:tcBorders>
            <w:shd w:val="clear" w:color="auto" w:fill="FFE4B5" w:themeFill="accent2" w:themeFillTint="66"/>
          </w:tcPr>
          <w:p>
            <w:pPr>
              <w:jc w:val="center"/>
              <w:spacing w:line="276" w:lineRule="auto"/>
              <w:rPr>
                <w:rFonts w:ascii="나눔스퀘어" w:eastAsia="나눔스퀘어" w:hAnsi="나눔스퀘어"/>
              </w:rPr>
            </w:pPr>
          </w:p>
        </w:tc>
        <w:tc>
          <w:tcPr>
            <w:tcW w:w="4647" w:type="dxa"/>
            <w:tcBorders>
              <w:left w:val="single" w:sz="12" w:space="0" w:color="E84C22" w:themeColor="accent1"/>
            </w:tcBorders>
            <w:shd w:val="clear" w:color="auto" w:fill="FFF1DA" w:themeFill="accent2" w:themeFillTint="33"/>
          </w:tcPr>
          <w:p>
            <w:pPr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내용 펼치기</w:t>
            </w:r>
          </w:p>
          <w:p>
            <w:pPr>
              <w:rPr>
                <w:rFonts w:ascii="나눔스퀘어" w:eastAsia="나눔스퀘어" w:hAnsi="나눔스퀘어" w:hint="eastAsia"/>
              </w:rPr>
            </w:pPr>
            <w:r>
              <w:rPr>
                <w:rFonts w:ascii="나눔스퀘어" w:eastAsia="나눔스퀘어" w:hAnsi="나눔스퀘어" w:hint="eastAsia"/>
              </w:rPr>
              <w:t>:</w:t>
            </w:r>
            <w:r>
              <w:rPr>
                <w:rFonts w:ascii="나눔스퀘어" w:eastAsia="나눔스퀘어" w:hAnsi="나눔스퀘어"/>
              </w:rPr>
              <w:t xml:space="preserve"> </w:t>
            </w:r>
            <w:r>
              <w:rPr>
                <w:rFonts w:ascii="나눔스퀘어" w:eastAsia="나눔스퀘어" w:hAnsi="나눔스퀘어" w:hint="eastAsia"/>
              </w:rPr>
              <w:t>인물이 겪은 일을</w:t>
            </w:r>
            <w:r>
              <w:rPr>
                <w:rFonts w:ascii="나눔스퀘어" w:eastAsia="나눔스퀘어" w:hAnsi="나눔스퀘어" w:hint="eastAsia"/>
              </w:rPr>
              <w:t xml:space="preserve"> 중심으로 이야기를 정리하기</w:t>
            </w:r>
            <w:r>
              <w:rPr>
                <w:rFonts w:ascii="나눔스퀘어" w:eastAsia="나눔스퀘어" w:hAnsi="나눔스퀘어"/>
              </w:rPr>
              <w:br/>
            </w:r>
            <w:r>
              <w:rPr>
                <w:rFonts w:ascii="나눔스퀘어" w:eastAsia="나눔스퀘어" w:hAnsi="나눔스퀘어" w:hint="eastAsia"/>
              </w:rPr>
              <w:t xml:space="preserve">: </w:t>
            </w:r>
            <w:r>
              <w:rPr>
                <w:rFonts w:ascii="나눔스퀘어" w:eastAsia="나눔스퀘어" w:hAnsi="나눔스퀘어" w:hint="eastAsia"/>
              </w:rPr>
              <w:t>거절을 대하는 바람직한 태도 생각해보기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</w:rPr>
            </w:pPr>
            <w:r>
              <w:rPr>
                <w:rFonts w:ascii="나눔스퀘어" w:eastAsia="나눔스퀘어" w:hAnsi="나눔스퀘어" w:hint="eastAsia"/>
              </w:rPr>
              <w:t>-</w:t>
            </w:r>
            <w:r>
              <w:rPr>
                <w:rFonts w:ascii="나눔스퀘어" w:eastAsia="나눔스퀘어" w:hAnsi="나눔스퀘어" w:hint="eastAsia"/>
              </w:rPr>
              <w:t>글쓰</w:t>
            </w:r>
            <w:r>
              <w:rPr>
                <w:rFonts w:ascii="나눔스퀘어" w:eastAsia="나눔스퀘어" w:hAnsi="나눔스퀘어" w:hint="eastAsia"/>
              </w:rPr>
              <w:t>기</w:t>
            </w:r>
          </w:p>
          <w:p>
            <w:pPr>
              <w:spacing w:line="276" w:lineRule="auto"/>
              <w:rPr>
                <w:rFonts w:ascii="나눔스퀘어" w:eastAsia="나눔스퀘어" w:hAnsi="나눔스퀘어"/>
                <w:sz w:val="19"/>
                <w:szCs w:val="19"/>
              </w:rPr>
            </w:pP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 xml:space="preserve">: </w:t>
            </w:r>
            <w:r>
              <w:rPr>
                <w:rFonts w:ascii="나눔스퀘어" w:eastAsia="나눔스퀘어" w:hAnsi="나눔스퀘어" w:hint="eastAsia"/>
                <w:sz w:val="19"/>
                <w:szCs w:val="19"/>
              </w:rPr>
              <w:t>책을 소개하는 글 쓰기</w:t>
            </w:r>
          </w:p>
        </w:tc>
      </w:tr>
    </w:tbl>
    <w:p>
      <w:pPr>
        <w:rPr>
          <w:rFonts w:ascii="LG스마트체 Light" w:eastAsia="LG스마트체 Light" w:hAnsi="LG스마트체 Light"/>
        </w:rPr>
      </w:pPr>
    </w:p>
    <w:p>
      <w:pPr>
        <w:rPr>
          <w:rFonts w:ascii="HY신명조" w:eastAsia="HY신명조"/>
        </w:rPr>
      </w:pPr>
      <w:r>
        <w:rPr>
          <w:rFonts w:ascii="HY신명조" w:eastAsia="HY신명조" w:hint="eastAsia"/>
        </w:rPr>
        <w:t>*</w:t>
      </w:r>
      <w:r>
        <w:rPr>
          <w:rFonts w:ascii="HY신명조" w:eastAsia="HY신명조"/>
        </w:rPr>
        <w:t>1</w:t>
      </w:r>
      <w:r>
        <w:rPr>
          <w:rFonts w:ascii="HY신명조" w:eastAsia="HY신명조" w:hint="eastAsia"/>
        </w:rPr>
        <w:t xml:space="preserve">차시를 제외한 </w:t>
      </w:r>
      <w:r>
        <w:rPr>
          <w:rFonts w:ascii="HY신명조" w:eastAsia="HY신명조"/>
        </w:rPr>
        <w:t>&lt; &gt;</w:t>
      </w:r>
      <w:r>
        <w:rPr>
          <w:rFonts w:ascii="HY신명조" w:eastAsia="HY신명조" w:hint="eastAsia"/>
        </w:rPr>
        <w:t>안의 필독서는 수업 전에 읽어오는 것을 원칙으로 합니다.</w:t>
      </w:r>
    </w:p>
    <w:p>
      <w:pPr>
        <w:rPr>
          <w:rFonts w:ascii="HY신명조" w:eastAsia="HY신명조"/>
        </w:rPr>
      </w:pPr>
      <w:r>
        <w:rPr>
          <w:rFonts w:ascii="HY신명조" w:eastAsia="HY신명조" w:hint="eastAsia"/>
        </w:rPr>
        <w:t>*강의 내용은 사정에 따라 변경될 수 있습니다.</w:t>
      </w:r>
    </w:p>
    <w:p>
      <w:pPr>
        <w:rPr>
          <w:rFonts w:ascii="HY신명조" w:eastAsia="HY신명조"/>
        </w:rPr>
      </w:pPr>
    </w:p>
    <w:sectPr>
      <w:pgSz w:w="11906" w:h="16838"/>
      <w:pgMar w:top="1701" w:right="1440" w:bottom="1440" w:left="144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HY신명조">
    <w:panose1 w:val="02030600000101010101"/>
    <w:family w:val="HYSinMyeongJo-Medium"/>
    <w:charset w:val="00"/>
    <w:notTrueType w:val="false"/>
    <w:sig w:usb0="7FFFFFFF" w:usb1="29D77CF9" w:usb2="00000010" w:usb3="00000001" w:csb0="00080000" w:csb1="00000001"/>
  </w:font>
  <w:font w:name="나눔스퀘어">
    <w:panose1 w:val="020B0600FFFFFFFFFFFF"/>
    <w:family w:val="modern"/>
    <w:charset w:val="81"/>
    <w:notTrueType w:val="false"/>
    <w:pitch w:val="variable"/>
    <w:sig w:usb0="00000203" w:usb1="29D72C10" w:usb2="00000010" w:usb3="00000000" w:csb0="00280005" w:csb1="00000000"/>
  </w:font>
  <w:font w:name="LG스마트체 Light">
    <w:panose1 w:val="020B0600000101010101"/>
    <w:family w:val="LG Smart_H"/>
    <w:charset w:val="00"/>
    <w:notTrueType w:val="false"/>
    <w:sig w:usb0="7FFFFFFF" w:usb1="29D7FCFB" w:usb2="00000010" w:usb3="00000001" w:csb0="00080001" w:csb1="00000001"/>
  </w:font>
  <w:font w:name="바탕">
    <w:panose1 w:val="02030600000101010101"/>
    <w:notTrueType w:val="false"/>
    <w:sig w:usb0="B00002AF" w:usb1="69D77CFB" w:usb2="00000030" w:usb3="00000001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basedOn w:val="a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uiPriority w:val="34"/>
    <w:basedOn w:val="a"/>
    <w:qFormat/>
    <w:pPr>
      <w:ind w:leftChars="400" w:left="800"/>
    </w:pPr>
  </w:style>
  <w:style w:type="paragraph" w:styleId="a5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5"/>
  </w:style>
  <w:style w:type="paragraph" w:styleId="a6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oleObject" Target="embeddings/oleObject1.bin" /><Relationship Id="rId3" Type="http://schemas.openxmlformats.org/officeDocument/2006/relationships/oleObject" Target="embeddings/oleObject2.bin" /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fontTable" Target="fontTable.xml" /><Relationship Id="rId7" Type="http://schemas.openxmlformats.org/officeDocument/2006/relationships/webSettings" Target="webSettings.xml" /><Relationship Id="rId8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진홍색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Times New Roman-Arial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우범 현</dc:creator>
  <cp:keywords/>
  <dc:description/>
  <cp:lastModifiedBy>peoplecom</cp:lastModifiedBy>
  <cp:revision>1</cp:revision>
  <dcterms:created xsi:type="dcterms:W3CDTF">2026-08-27T21:59:00Z</dcterms:created>
  <dcterms:modified xsi:type="dcterms:W3CDTF">2026-09-22T10:04:19Z</dcterms:modified>
  <cp:version>1200.0100.01</cp:version>
</cp:coreProperties>
</file>